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6FD76" w14:textId="54A47A41" w:rsidR="00256977" w:rsidRPr="00D578D8" w:rsidRDefault="00256977" w:rsidP="00256977">
      <w:pPr>
        <w:spacing w:line="240" w:lineRule="auto"/>
        <w:rPr>
          <w:rFonts w:ascii="Helvetica" w:hAnsi="Helvetica" w:cs="Helvetica"/>
          <w:bCs/>
          <w:sz w:val="20"/>
          <w:szCs w:val="20"/>
        </w:rPr>
      </w:pPr>
      <w:r w:rsidRPr="00D578D8">
        <w:rPr>
          <w:rFonts w:ascii="Helvetica" w:hAnsi="Helvetica" w:cs="Helvetica"/>
          <w:sz w:val="20"/>
          <w:szCs w:val="20"/>
        </w:rPr>
        <w:t>The SCA Integrative Design Process Facilitator Guide includes the following description of the LCA discovery and report requirements:</w:t>
      </w:r>
    </w:p>
    <w:p w14:paraId="1B7DDEBA" w14:textId="27F0FD6D" w:rsidR="00256977" w:rsidRPr="00D578D8" w:rsidRDefault="00256977" w:rsidP="00256977">
      <w:pPr>
        <w:spacing w:line="240" w:lineRule="auto"/>
        <w:rPr>
          <w:rFonts w:ascii="Helvetica" w:hAnsi="Helvetica" w:cs="Helvetica"/>
          <w:sz w:val="20"/>
          <w:szCs w:val="20"/>
        </w:rPr>
      </w:pPr>
      <w:r w:rsidRPr="00D578D8">
        <w:rPr>
          <w:rFonts w:ascii="Helvetica" w:hAnsi="Helvetica" w:cs="Helvetica"/>
          <w:b/>
          <w:bCs/>
          <w:sz w:val="20"/>
          <w:szCs w:val="20"/>
        </w:rPr>
        <w:t xml:space="preserve">Discovery #3 - Preliminary Life-Cycle Impacts Assessment (LCA) </w:t>
      </w:r>
    </w:p>
    <w:p w14:paraId="46D6470F" w14:textId="74CABDDB" w:rsidR="00256977" w:rsidRPr="00D578D8" w:rsidRDefault="00256977" w:rsidP="00256977">
      <w:pPr>
        <w:spacing w:line="240" w:lineRule="auto"/>
        <w:rPr>
          <w:rFonts w:ascii="Helvetica" w:hAnsi="Helvetica" w:cs="Helvetica"/>
          <w:sz w:val="20"/>
          <w:szCs w:val="20"/>
        </w:rPr>
      </w:pPr>
      <w:r w:rsidRPr="00D578D8">
        <w:rPr>
          <w:rFonts w:ascii="Helvetica" w:hAnsi="Helvetica" w:cs="Helvetica"/>
          <w:sz w:val="20"/>
          <w:szCs w:val="20"/>
        </w:rPr>
        <w:t>Perform a preliminary Life-Cycle Assessment by identifying potential building envelope assemblies that may be used for the project and quantifying the LCA impacts of each using the SCA LCA Assessment Tool. Include results and LCA design considerations in the IDP Workshop Report.</w:t>
      </w:r>
    </w:p>
    <w:p w14:paraId="20E280FB" w14:textId="2C7AF1EE" w:rsidR="00256977" w:rsidRPr="00D578D8" w:rsidRDefault="00256977" w:rsidP="00256977">
      <w:pPr>
        <w:spacing w:line="240" w:lineRule="auto"/>
        <w:rPr>
          <w:rFonts w:ascii="Helvetica" w:hAnsi="Helvetica" w:cs="Helvetica"/>
          <w:sz w:val="20"/>
          <w:szCs w:val="20"/>
        </w:rPr>
      </w:pPr>
    </w:p>
    <w:p w14:paraId="1AEA975B" w14:textId="77777777" w:rsidR="00256977" w:rsidRPr="00D578D8" w:rsidRDefault="00256977" w:rsidP="00256977">
      <w:pPr>
        <w:autoSpaceDE w:val="0"/>
        <w:autoSpaceDN w:val="0"/>
        <w:adjustRightInd w:val="0"/>
        <w:spacing w:after="20" w:line="161" w:lineRule="atLeast"/>
        <w:rPr>
          <w:rFonts w:ascii="Helvetica" w:hAnsi="Helvetica" w:cs="Helvetica"/>
          <w:b/>
          <w:bCs/>
          <w:color w:val="000000"/>
          <w:sz w:val="20"/>
          <w:szCs w:val="20"/>
        </w:rPr>
      </w:pPr>
      <w:r w:rsidRPr="00D578D8">
        <w:rPr>
          <w:rFonts w:ascii="Helvetica" w:hAnsi="Helvetica" w:cs="Helvetica"/>
          <w:b/>
          <w:bCs/>
          <w:color w:val="000000"/>
          <w:sz w:val="20"/>
          <w:szCs w:val="20"/>
        </w:rPr>
        <w:t xml:space="preserve">Report - Preliminary Life-Cycle Assessment </w:t>
      </w:r>
    </w:p>
    <w:p w14:paraId="34BD4D69" w14:textId="77777777" w:rsidR="00256977" w:rsidRPr="00D578D8" w:rsidRDefault="00256977" w:rsidP="00256977">
      <w:pPr>
        <w:autoSpaceDE w:val="0"/>
        <w:autoSpaceDN w:val="0"/>
        <w:adjustRightInd w:val="0"/>
        <w:spacing w:after="20" w:line="161" w:lineRule="atLeast"/>
        <w:rPr>
          <w:rFonts w:ascii="Helvetica" w:hAnsi="Helvetica" w:cs="Helvetica"/>
          <w:b/>
          <w:bCs/>
          <w:color w:val="000000"/>
          <w:sz w:val="20"/>
          <w:szCs w:val="20"/>
        </w:rPr>
      </w:pPr>
    </w:p>
    <w:p w14:paraId="5D4F7655" w14:textId="21E5FD97" w:rsidR="00256977" w:rsidRPr="00D578D8" w:rsidRDefault="00256977" w:rsidP="00256977">
      <w:pPr>
        <w:pStyle w:val="ListParagraph"/>
        <w:numPr>
          <w:ilvl w:val="1"/>
          <w:numId w:val="1"/>
        </w:numPr>
        <w:spacing w:line="240" w:lineRule="auto"/>
        <w:rPr>
          <w:rFonts w:ascii="Helvetica" w:hAnsi="Helvetica" w:cs="Helvetica"/>
          <w:sz w:val="20"/>
          <w:szCs w:val="20"/>
        </w:rPr>
      </w:pPr>
      <w:r w:rsidRPr="00D578D8">
        <w:rPr>
          <w:rFonts w:ascii="Helvetica" w:hAnsi="Helvetica" w:cs="Helvetica"/>
          <w:sz w:val="20"/>
          <w:szCs w:val="20"/>
        </w:rPr>
        <w:t xml:space="preserve">Document the LCA considerations impacts of all building envelope assemblies selected for the project including the following: </w:t>
      </w:r>
    </w:p>
    <w:p w14:paraId="0F3E5DB4" w14:textId="19065F7D" w:rsidR="0099652B" w:rsidRPr="00D578D8" w:rsidRDefault="0099652B" w:rsidP="00256977">
      <w:pPr>
        <w:pStyle w:val="ListParagraph"/>
        <w:numPr>
          <w:ilvl w:val="1"/>
          <w:numId w:val="1"/>
        </w:numPr>
        <w:spacing w:line="240" w:lineRule="auto"/>
        <w:rPr>
          <w:rFonts w:ascii="Helvetica" w:hAnsi="Helvetica" w:cs="Helvetica"/>
          <w:sz w:val="20"/>
          <w:szCs w:val="20"/>
        </w:rPr>
      </w:pPr>
      <w:r w:rsidRPr="00D578D8">
        <w:rPr>
          <w:rFonts w:ascii="Helvetica" w:hAnsi="Helvetica" w:cs="Helvetica"/>
          <w:sz w:val="20"/>
          <w:szCs w:val="20"/>
        </w:rPr>
        <w:t>Building Envelope Assemblies to be analyzed should include at minimum exterior wall(s) and roof.</w:t>
      </w:r>
      <w:r w:rsidR="00844944" w:rsidRPr="00D578D8">
        <w:rPr>
          <w:rFonts w:ascii="Helvetica" w:hAnsi="Helvetica" w:cs="Helvetica"/>
          <w:sz w:val="20"/>
          <w:szCs w:val="20"/>
        </w:rPr>
        <w:t xml:space="preserve"> Examples of exterior wall assemblies to be analyzed may include brick cavity wall, concrete insulated panel wall, </w:t>
      </w:r>
      <w:proofErr w:type="spellStart"/>
      <w:r w:rsidR="00844944" w:rsidRPr="00D578D8">
        <w:rPr>
          <w:rFonts w:ascii="Helvetica" w:hAnsi="Helvetica" w:cs="Helvetica"/>
          <w:sz w:val="20"/>
          <w:szCs w:val="20"/>
        </w:rPr>
        <w:t>rainscreen</w:t>
      </w:r>
      <w:proofErr w:type="spellEnd"/>
      <w:r w:rsidR="00844944" w:rsidRPr="00D578D8">
        <w:rPr>
          <w:rFonts w:ascii="Helvetica" w:hAnsi="Helvetica" w:cs="Helvetica"/>
          <w:sz w:val="20"/>
          <w:szCs w:val="20"/>
        </w:rPr>
        <w:t xml:space="preserve"> wall, etc. Examples of roof assemblies may include blue roof, green roof, </w:t>
      </w:r>
      <w:proofErr w:type="gramStart"/>
      <w:r w:rsidR="00844944" w:rsidRPr="00D578D8">
        <w:rPr>
          <w:rFonts w:ascii="Helvetica" w:hAnsi="Helvetica" w:cs="Helvetica"/>
          <w:sz w:val="20"/>
          <w:szCs w:val="20"/>
        </w:rPr>
        <w:t>standard</w:t>
      </w:r>
      <w:proofErr w:type="gramEnd"/>
      <w:r w:rsidR="00844944" w:rsidRPr="00D578D8">
        <w:rPr>
          <w:rFonts w:ascii="Helvetica" w:hAnsi="Helvetica" w:cs="Helvetica"/>
          <w:sz w:val="20"/>
          <w:szCs w:val="20"/>
        </w:rPr>
        <w:t xml:space="preserve"> SCA roof.</w:t>
      </w:r>
      <w:r w:rsidRPr="00D578D8">
        <w:rPr>
          <w:rFonts w:ascii="Helvetica" w:hAnsi="Helvetica" w:cs="Helvetica"/>
          <w:sz w:val="20"/>
          <w:szCs w:val="20"/>
        </w:rPr>
        <w:t xml:space="preserve"> </w:t>
      </w:r>
    </w:p>
    <w:p w14:paraId="4C7B75C4" w14:textId="77777777" w:rsidR="00256977" w:rsidRPr="00D578D8" w:rsidRDefault="00256977" w:rsidP="00256977">
      <w:pPr>
        <w:pStyle w:val="ListParagraph"/>
        <w:spacing w:line="240" w:lineRule="auto"/>
        <w:ind w:left="360"/>
        <w:rPr>
          <w:rFonts w:ascii="Helvetica" w:hAnsi="Helvetica" w:cs="Helvetica"/>
          <w:sz w:val="20"/>
          <w:szCs w:val="20"/>
        </w:rPr>
      </w:pPr>
    </w:p>
    <w:p w14:paraId="3761C6B5" w14:textId="71717060" w:rsidR="00256977" w:rsidRPr="00D578D8" w:rsidRDefault="00256977" w:rsidP="00256977">
      <w:pPr>
        <w:pStyle w:val="ListParagraph"/>
        <w:numPr>
          <w:ilvl w:val="2"/>
          <w:numId w:val="1"/>
        </w:numPr>
        <w:spacing w:line="240" w:lineRule="auto"/>
        <w:rPr>
          <w:rFonts w:ascii="Helvetica" w:hAnsi="Helvetica" w:cs="Helvetica"/>
          <w:sz w:val="20"/>
          <w:szCs w:val="20"/>
        </w:rPr>
      </w:pPr>
      <w:r w:rsidRPr="00D578D8">
        <w:rPr>
          <w:rFonts w:ascii="Helvetica" w:hAnsi="Helvetica" w:cs="Helvetica"/>
          <w:sz w:val="20"/>
          <w:szCs w:val="20"/>
        </w:rPr>
        <w:t xml:space="preserve">LCA environmental impacts for each assembly selected using a LCA Assessment Tool </w:t>
      </w:r>
    </w:p>
    <w:p w14:paraId="3D10D3D0" w14:textId="77777777" w:rsidR="00256977" w:rsidRPr="00D578D8" w:rsidRDefault="00256977" w:rsidP="00256977">
      <w:pPr>
        <w:pStyle w:val="ListParagraph"/>
        <w:numPr>
          <w:ilvl w:val="2"/>
          <w:numId w:val="1"/>
        </w:numPr>
        <w:spacing w:line="240" w:lineRule="auto"/>
        <w:rPr>
          <w:rFonts w:ascii="Helvetica" w:hAnsi="Helvetica" w:cs="Helvetica"/>
          <w:sz w:val="20"/>
          <w:szCs w:val="20"/>
        </w:rPr>
      </w:pPr>
      <w:r w:rsidRPr="00D578D8">
        <w:rPr>
          <w:rFonts w:ascii="Helvetica" w:hAnsi="Helvetica" w:cs="Helvetica"/>
          <w:sz w:val="20"/>
          <w:szCs w:val="20"/>
        </w:rPr>
        <w:t xml:space="preserve">LCA environmental impacts any assemblies that were considered and not selected with brief summary of why each assembly was not selected </w:t>
      </w:r>
    </w:p>
    <w:p w14:paraId="039FFBA6" w14:textId="655A4F63" w:rsidR="00256977" w:rsidRPr="00D578D8" w:rsidRDefault="00256977" w:rsidP="00256977">
      <w:pPr>
        <w:pStyle w:val="ListParagraph"/>
        <w:numPr>
          <w:ilvl w:val="2"/>
          <w:numId w:val="1"/>
        </w:numPr>
        <w:spacing w:line="240" w:lineRule="auto"/>
        <w:rPr>
          <w:rFonts w:ascii="Helvetica" w:hAnsi="Helvetica" w:cs="Helvetica"/>
          <w:sz w:val="20"/>
          <w:szCs w:val="20"/>
        </w:rPr>
      </w:pPr>
      <w:r w:rsidRPr="00D578D8">
        <w:rPr>
          <w:rFonts w:ascii="Helvetica" w:hAnsi="Helvetica" w:cs="Helvetica"/>
          <w:sz w:val="20"/>
          <w:szCs w:val="20"/>
        </w:rPr>
        <w:t xml:space="preserve">LCA considerations in selection of building envelope assemblies </w:t>
      </w:r>
    </w:p>
    <w:p w14:paraId="75888CD9" w14:textId="12904EC1" w:rsidR="00256977" w:rsidRPr="00D578D8" w:rsidRDefault="00256977" w:rsidP="00256977">
      <w:pPr>
        <w:spacing w:line="240" w:lineRule="auto"/>
        <w:rPr>
          <w:rFonts w:ascii="Helvetica" w:hAnsi="Helvetica" w:cs="Helvetica"/>
          <w:sz w:val="20"/>
          <w:szCs w:val="20"/>
        </w:rPr>
      </w:pPr>
    </w:p>
    <w:p w14:paraId="3F2D7DE3" w14:textId="77777777" w:rsidR="00256977" w:rsidRPr="00D578D8" w:rsidRDefault="00256977" w:rsidP="00256977">
      <w:pPr>
        <w:spacing w:line="240" w:lineRule="auto"/>
        <w:rPr>
          <w:rFonts w:ascii="Helvetica" w:hAnsi="Helvetica" w:cs="Helvetica"/>
          <w:b/>
          <w:sz w:val="20"/>
          <w:szCs w:val="20"/>
        </w:rPr>
      </w:pPr>
      <w:r w:rsidRPr="00D578D8">
        <w:rPr>
          <w:rFonts w:ascii="Helvetica" w:hAnsi="Helvetica" w:cs="Helvetica"/>
          <w:b/>
          <w:sz w:val="20"/>
          <w:szCs w:val="20"/>
        </w:rPr>
        <w:t>Implementation</w:t>
      </w:r>
    </w:p>
    <w:p w14:paraId="452A0792" w14:textId="2D65DCCB" w:rsidR="00256977" w:rsidRPr="00D578D8" w:rsidRDefault="00256977" w:rsidP="00256977">
      <w:pPr>
        <w:spacing w:line="240" w:lineRule="auto"/>
        <w:rPr>
          <w:rFonts w:ascii="Helvetica" w:hAnsi="Helvetica" w:cs="Helvetica"/>
          <w:sz w:val="20"/>
          <w:szCs w:val="20"/>
        </w:rPr>
      </w:pPr>
      <w:r w:rsidRPr="00D578D8">
        <w:rPr>
          <w:rFonts w:ascii="Helvetica" w:hAnsi="Helvetica" w:cs="Helvetica"/>
          <w:sz w:val="20"/>
          <w:szCs w:val="20"/>
        </w:rPr>
        <w:t xml:space="preserve">A life cycle assessment can be performed using the </w:t>
      </w:r>
      <w:r w:rsidR="00CD12B5" w:rsidRPr="00D578D8">
        <w:rPr>
          <w:rFonts w:ascii="Helvetica" w:hAnsi="Helvetica" w:cs="Helvetica"/>
          <w:sz w:val="20"/>
          <w:szCs w:val="20"/>
        </w:rPr>
        <w:t xml:space="preserve">free </w:t>
      </w:r>
      <w:r w:rsidRPr="00D578D8">
        <w:rPr>
          <w:rFonts w:ascii="Helvetica" w:hAnsi="Helvetica" w:cs="Helvetica"/>
          <w:sz w:val="20"/>
          <w:szCs w:val="20"/>
        </w:rPr>
        <w:t>Athena Building Impact Estimator software, see link below.</w:t>
      </w:r>
    </w:p>
    <w:p w14:paraId="5C9A3F95" w14:textId="0A66515A" w:rsidR="00CD12B5" w:rsidRPr="00D578D8" w:rsidRDefault="00D578D8" w:rsidP="00256977">
      <w:pPr>
        <w:rPr>
          <w:rFonts w:ascii="Helvetica" w:hAnsi="Helvetica" w:cs="Helvetica"/>
          <w:sz w:val="20"/>
          <w:szCs w:val="20"/>
        </w:rPr>
      </w:pPr>
      <w:hyperlink r:id="rId5" w:history="1">
        <w:r w:rsidR="00CD12B5" w:rsidRPr="00D578D8">
          <w:rPr>
            <w:rStyle w:val="Hyperlink"/>
            <w:rFonts w:ascii="Helvetica" w:hAnsi="Helvetica" w:cs="Helvetica"/>
            <w:sz w:val="20"/>
            <w:szCs w:val="20"/>
          </w:rPr>
          <w:t>https://calculatelca.com/software/impact-estimator/download-impact-estimator/</w:t>
        </w:r>
      </w:hyperlink>
    </w:p>
    <w:p w14:paraId="25ABB3B0" w14:textId="63F98CB6" w:rsidR="00C6198D" w:rsidRPr="00D578D8" w:rsidRDefault="00256977" w:rsidP="00256977">
      <w:pPr>
        <w:rPr>
          <w:rFonts w:ascii="Helvetica" w:hAnsi="Helvetica" w:cs="Helvetica"/>
          <w:sz w:val="20"/>
          <w:szCs w:val="20"/>
        </w:rPr>
      </w:pPr>
      <w:r w:rsidRPr="00D578D8">
        <w:rPr>
          <w:rFonts w:ascii="Helvetica" w:hAnsi="Helvetica" w:cs="Helvetica"/>
          <w:sz w:val="20"/>
          <w:szCs w:val="20"/>
        </w:rPr>
        <w:t>After downloading the Athena software, project team</w:t>
      </w:r>
      <w:r w:rsidR="00CD12B5" w:rsidRPr="00D578D8">
        <w:rPr>
          <w:rFonts w:ascii="Helvetica" w:hAnsi="Helvetica" w:cs="Helvetica"/>
          <w:sz w:val="20"/>
          <w:szCs w:val="20"/>
        </w:rPr>
        <w:t>s</w:t>
      </w:r>
      <w:r w:rsidRPr="00D578D8">
        <w:rPr>
          <w:rFonts w:ascii="Helvetica" w:hAnsi="Helvetica" w:cs="Helvetica"/>
          <w:sz w:val="20"/>
          <w:szCs w:val="20"/>
        </w:rPr>
        <w:t xml:space="preserve"> can define assemblies by selecting materials from a list, and the program will generate a comparison report based on LEED criteria.  </w:t>
      </w:r>
    </w:p>
    <w:p w14:paraId="7E8B2A8B" w14:textId="5B638C72" w:rsidR="00C6198D" w:rsidRPr="00D578D8" w:rsidRDefault="00C6198D" w:rsidP="00256977">
      <w:pPr>
        <w:rPr>
          <w:rFonts w:ascii="Helvetica" w:hAnsi="Helvetica" w:cs="Helvetica"/>
          <w:sz w:val="20"/>
          <w:szCs w:val="20"/>
        </w:rPr>
      </w:pPr>
      <w:r w:rsidRPr="00D578D8">
        <w:rPr>
          <w:rFonts w:ascii="Helvetica" w:hAnsi="Helvetica" w:cs="Helvetica"/>
          <w:sz w:val="20"/>
          <w:szCs w:val="20"/>
        </w:rPr>
        <w:t>General project information should be consistent a</w:t>
      </w:r>
      <w:bookmarkStart w:id="0" w:name="_GoBack"/>
      <w:bookmarkEnd w:id="0"/>
      <w:r w:rsidRPr="00D578D8">
        <w:rPr>
          <w:rFonts w:ascii="Helvetica" w:hAnsi="Helvetica" w:cs="Helvetica"/>
          <w:sz w:val="20"/>
          <w:szCs w:val="20"/>
        </w:rPr>
        <w:t>mong all assemblies, suggested criteria listed below.  Note any deviations from these criteria.</w:t>
      </w:r>
    </w:p>
    <w:p w14:paraId="77980013" w14:textId="0ADDB4E3" w:rsidR="00C6198D" w:rsidRPr="00D578D8" w:rsidRDefault="00C6198D" w:rsidP="00C6198D">
      <w:pPr>
        <w:spacing w:after="0" w:line="240" w:lineRule="auto"/>
        <w:rPr>
          <w:rFonts w:ascii="Helvetica" w:hAnsi="Helvetica" w:cs="Helvetica"/>
          <w:sz w:val="20"/>
          <w:szCs w:val="20"/>
        </w:rPr>
      </w:pPr>
      <w:r w:rsidRPr="00D578D8">
        <w:rPr>
          <w:rFonts w:ascii="Helvetica" w:hAnsi="Helvetica" w:cs="Helvetica"/>
          <w:sz w:val="20"/>
          <w:szCs w:val="20"/>
        </w:rPr>
        <w:t>Project Location- New York City</w:t>
      </w:r>
    </w:p>
    <w:p w14:paraId="76712F1F" w14:textId="4CF9E4CE" w:rsidR="00C6198D" w:rsidRPr="00D578D8" w:rsidRDefault="00C6198D" w:rsidP="00C6198D">
      <w:pPr>
        <w:spacing w:after="0" w:line="240" w:lineRule="auto"/>
        <w:rPr>
          <w:rFonts w:ascii="Helvetica" w:hAnsi="Helvetica" w:cs="Helvetica"/>
          <w:sz w:val="20"/>
          <w:szCs w:val="20"/>
        </w:rPr>
      </w:pPr>
      <w:r w:rsidRPr="00D578D8">
        <w:rPr>
          <w:rFonts w:ascii="Helvetica" w:hAnsi="Helvetica" w:cs="Helvetica"/>
          <w:sz w:val="20"/>
          <w:szCs w:val="20"/>
        </w:rPr>
        <w:t>Building Type- Institutional</w:t>
      </w:r>
    </w:p>
    <w:p w14:paraId="29CB8915" w14:textId="4DDA6C1A" w:rsidR="00C6198D" w:rsidRPr="00D578D8" w:rsidRDefault="00C6198D" w:rsidP="00C6198D">
      <w:pPr>
        <w:spacing w:after="0" w:line="240" w:lineRule="auto"/>
        <w:rPr>
          <w:rFonts w:ascii="Helvetica" w:hAnsi="Helvetica" w:cs="Helvetica"/>
          <w:sz w:val="20"/>
          <w:szCs w:val="20"/>
        </w:rPr>
      </w:pPr>
      <w:r w:rsidRPr="00D578D8">
        <w:rPr>
          <w:rFonts w:ascii="Helvetica" w:hAnsi="Helvetica" w:cs="Helvetica"/>
          <w:sz w:val="20"/>
          <w:szCs w:val="20"/>
        </w:rPr>
        <w:t>Building Life Expectancy- 60 years</w:t>
      </w:r>
    </w:p>
    <w:p w14:paraId="012A774B" w14:textId="1964F06D" w:rsidR="00C6198D" w:rsidRPr="00D578D8" w:rsidRDefault="00C6198D" w:rsidP="00C6198D">
      <w:pPr>
        <w:spacing w:after="0" w:line="240" w:lineRule="auto"/>
        <w:rPr>
          <w:rFonts w:ascii="Helvetica" w:hAnsi="Helvetica" w:cs="Helvetica"/>
          <w:sz w:val="20"/>
          <w:szCs w:val="20"/>
        </w:rPr>
      </w:pPr>
      <w:r w:rsidRPr="00D578D8">
        <w:rPr>
          <w:rFonts w:ascii="Helvetica" w:hAnsi="Helvetica" w:cs="Helvetica"/>
          <w:sz w:val="20"/>
          <w:szCs w:val="20"/>
        </w:rPr>
        <w:t xml:space="preserve">Building Height- 50 </w:t>
      </w:r>
      <w:proofErr w:type="spellStart"/>
      <w:r w:rsidRPr="00D578D8">
        <w:rPr>
          <w:rFonts w:ascii="Helvetica" w:hAnsi="Helvetica" w:cs="Helvetica"/>
          <w:sz w:val="20"/>
          <w:szCs w:val="20"/>
        </w:rPr>
        <w:t>ft</w:t>
      </w:r>
      <w:proofErr w:type="spellEnd"/>
    </w:p>
    <w:p w14:paraId="7D5FE34C" w14:textId="77777777" w:rsidR="001268F0" w:rsidRPr="00D578D8" w:rsidRDefault="001268F0" w:rsidP="00256977">
      <w:pPr>
        <w:rPr>
          <w:rFonts w:ascii="Helvetica" w:hAnsi="Helvetica" w:cs="Helvetica"/>
          <w:sz w:val="20"/>
          <w:szCs w:val="20"/>
        </w:rPr>
      </w:pPr>
    </w:p>
    <w:p w14:paraId="72B3D2B1" w14:textId="241F1DCB" w:rsidR="00256977" w:rsidRPr="00D578D8" w:rsidRDefault="00B12F47" w:rsidP="00256977">
      <w:pPr>
        <w:rPr>
          <w:rFonts w:ascii="Helvetica" w:hAnsi="Helvetica" w:cs="Helvetica"/>
          <w:sz w:val="20"/>
          <w:szCs w:val="20"/>
        </w:rPr>
      </w:pPr>
      <w:r w:rsidRPr="00D578D8">
        <w:rPr>
          <w:rFonts w:ascii="Helvetica" w:hAnsi="Helvetica" w:cs="Helvetica"/>
          <w:sz w:val="20"/>
          <w:szCs w:val="20"/>
        </w:rPr>
        <w:t>The software allows teams to enter information for</w:t>
      </w:r>
      <w:r w:rsidR="001268F0" w:rsidRPr="00D578D8">
        <w:rPr>
          <w:rFonts w:ascii="Helvetica" w:hAnsi="Helvetica" w:cs="Helvetica"/>
          <w:sz w:val="20"/>
          <w:szCs w:val="20"/>
        </w:rPr>
        <w:t xml:space="preserve"> foundations, walls, column and beam, roofs, floors, and project extra materials. The IDP discovery is limited to building envelope so only wall and roof assemblies should be evaluated.  </w:t>
      </w:r>
      <w:r w:rsidR="007143EA" w:rsidRPr="00D578D8">
        <w:rPr>
          <w:rFonts w:ascii="Helvetica" w:hAnsi="Helvetica" w:cs="Helvetica"/>
          <w:sz w:val="20"/>
          <w:szCs w:val="20"/>
        </w:rPr>
        <w:t xml:space="preserve"> Teams are to </w:t>
      </w:r>
      <w:r w:rsidR="00256977" w:rsidRPr="00D578D8">
        <w:rPr>
          <w:rFonts w:ascii="Helvetica" w:hAnsi="Helvetica" w:cs="Helvetica"/>
          <w:sz w:val="20"/>
          <w:szCs w:val="20"/>
        </w:rPr>
        <w:t xml:space="preserve">assess 2-3 wall assemblies </w:t>
      </w:r>
      <w:r w:rsidR="00AC486C" w:rsidRPr="00D578D8">
        <w:rPr>
          <w:rFonts w:ascii="Helvetica" w:hAnsi="Helvetica" w:cs="Helvetica"/>
          <w:sz w:val="20"/>
          <w:szCs w:val="20"/>
        </w:rPr>
        <w:t xml:space="preserve">(i.e. brick cavity wall, precast panel) and 2-3 roof assemblies (i.e. vegetated roof, EPDM roof) </w:t>
      </w:r>
      <w:r w:rsidR="00256977" w:rsidRPr="00D578D8">
        <w:rPr>
          <w:rFonts w:ascii="Helvetica" w:hAnsi="Helvetica" w:cs="Helvetica"/>
          <w:sz w:val="20"/>
          <w:szCs w:val="20"/>
        </w:rPr>
        <w:t>under consideration</w:t>
      </w:r>
      <w:r w:rsidR="00AC486C" w:rsidRPr="00D578D8">
        <w:rPr>
          <w:rFonts w:ascii="Helvetica" w:hAnsi="Helvetica" w:cs="Helvetica"/>
          <w:sz w:val="20"/>
          <w:szCs w:val="20"/>
        </w:rPr>
        <w:t>.</w:t>
      </w:r>
    </w:p>
    <w:p w14:paraId="44A819D9" w14:textId="58C6BAA7" w:rsidR="00CD12B5" w:rsidRPr="00D578D8" w:rsidRDefault="00CD12B5" w:rsidP="00256977">
      <w:pPr>
        <w:rPr>
          <w:rFonts w:ascii="Helvetica" w:hAnsi="Helvetica" w:cs="Helvetica"/>
          <w:sz w:val="20"/>
          <w:szCs w:val="20"/>
        </w:rPr>
      </w:pPr>
      <w:r w:rsidRPr="00D578D8">
        <w:rPr>
          <w:rFonts w:ascii="Helvetica" w:hAnsi="Helvetica" w:cs="Helvetica"/>
          <w:sz w:val="20"/>
          <w:szCs w:val="20"/>
        </w:rPr>
        <w:t>Attached is a sample</w:t>
      </w:r>
      <w:r w:rsidR="00AC486C" w:rsidRPr="00D578D8">
        <w:rPr>
          <w:rFonts w:ascii="Helvetica" w:hAnsi="Helvetica" w:cs="Helvetica"/>
          <w:sz w:val="20"/>
          <w:szCs w:val="20"/>
        </w:rPr>
        <w:t xml:space="preserve"> Athena</w:t>
      </w:r>
      <w:r w:rsidRPr="00D578D8">
        <w:rPr>
          <w:rFonts w:ascii="Helvetica" w:hAnsi="Helvetica" w:cs="Helvetica"/>
          <w:sz w:val="20"/>
          <w:szCs w:val="20"/>
        </w:rPr>
        <w:t xml:space="preserve"> LCA comparison report between a brick and precast panel wall assembly. It includes only the </w:t>
      </w:r>
      <w:r w:rsidR="001268F0" w:rsidRPr="00D578D8">
        <w:rPr>
          <w:rFonts w:ascii="Helvetica" w:hAnsi="Helvetica" w:cs="Helvetica"/>
          <w:sz w:val="20"/>
          <w:szCs w:val="20"/>
        </w:rPr>
        <w:t xml:space="preserve">elements of the </w:t>
      </w:r>
      <w:r w:rsidRPr="00D578D8">
        <w:rPr>
          <w:rFonts w:ascii="Helvetica" w:hAnsi="Helvetica" w:cs="Helvetica"/>
          <w:sz w:val="20"/>
          <w:szCs w:val="20"/>
        </w:rPr>
        <w:t>opaque wall, not including windows.</w:t>
      </w:r>
    </w:p>
    <w:p w14:paraId="21DF4F97" w14:textId="5AF38490" w:rsidR="00256977" w:rsidRPr="00D578D8" w:rsidRDefault="001268F0">
      <w:pPr>
        <w:rPr>
          <w:rFonts w:ascii="Helvetica" w:hAnsi="Helvetica" w:cs="Helvetica"/>
          <w:sz w:val="20"/>
          <w:szCs w:val="20"/>
        </w:rPr>
      </w:pPr>
      <w:r w:rsidRPr="00D578D8">
        <w:rPr>
          <w:rFonts w:ascii="Helvetica" w:hAnsi="Helvetica" w:cs="Helvetica"/>
          <w:sz w:val="20"/>
          <w:szCs w:val="20"/>
        </w:rPr>
        <w:t xml:space="preserve">Teams should include a brief description, sketches of the </w:t>
      </w:r>
      <w:r w:rsidR="00AC486C" w:rsidRPr="00D578D8">
        <w:rPr>
          <w:rFonts w:ascii="Helvetica" w:hAnsi="Helvetica" w:cs="Helvetica"/>
          <w:sz w:val="20"/>
          <w:szCs w:val="20"/>
        </w:rPr>
        <w:t>envelope</w:t>
      </w:r>
      <w:r w:rsidRPr="00D578D8">
        <w:rPr>
          <w:rFonts w:ascii="Helvetica" w:hAnsi="Helvetica" w:cs="Helvetica"/>
          <w:sz w:val="20"/>
          <w:szCs w:val="20"/>
        </w:rPr>
        <w:t xml:space="preserve"> systems</w:t>
      </w:r>
      <w:r w:rsidR="007143EA" w:rsidRPr="00D578D8">
        <w:rPr>
          <w:rFonts w:ascii="Helvetica" w:hAnsi="Helvetica" w:cs="Helvetica"/>
          <w:sz w:val="20"/>
          <w:szCs w:val="20"/>
        </w:rPr>
        <w:t xml:space="preserve"> (wall and roof)</w:t>
      </w:r>
      <w:r w:rsidRPr="00D578D8">
        <w:rPr>
          <w:rFonts w:ascii="Helvetica" w:hAnsi="Helvetica" w:cs="Helvetica"/>
          <w:sz w:val="20"/>
          <w:szCs w:val="20"/>
        </w:rPr>
        <w:t>, and the comparison report for the discovery in the IDP meeting.</w:t>
      </w:r>
    </w:p>
    <w:sectPr w:rsidR="00256977" w:rsidRPr="00D57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45791"/>
    <w:multiLevelType w:val="hybridMultilevel"/>
    <w:tmpl w:val="45821838"/>
    <w:lvl w:ilvl="0" w:tplc="E214C44C">
      <w:start w:val="1"/>
      <w:numFmt w:val="bullet"/>
      <w:lvlText w:val="□"/>
      <w:lvlJc w:val="left"/>
      <w:pPr>
        <w:ind w:left="360" w:hanging="360"/>
      </w:pPr>
      <w:rPr>
        <w:rFonts w:ascii="Courier New" w:hAnsi="Courier New" w:cs="Times New Roman" w:hint="default"/>
      </w:rPr>
    </w:lvl>
    <w:lvl w:ilvl="1" w:tplc="E214C44C">
      <w:start w:val="1"/>
      <w:numFmt w:val="bullet"/>
      <w:lvlText w:val="□"/>
      <w:lvlJc w:val="left"/>
      <w:pPr>
        <w:ind w:left="360" w:hanging="360"/>
      </w:pPr>
      <w:rPr>
        <w:rFonts w:ascii="Courier New" w:hAnsi="Courier New" w:cs="Times New Roman" w:hint="default"/>
      </w:rPr>
    </w:lvl>
    <w:lvl w:ilvl="2" w:tplc="E214C44C">
      <w:start w:val="1"/>
      <w:numFmt w:val="bullet"/>
      <w:lvlText w:val="□"/>
      <w:lvlJc w:val="left"/>
      <w:pPr>
        <w:ind w:left="1080" w:hanging="360"/>
      </w:pPr>
      <w:rPr>
        <w:rFonts w:ascii="Courier New" w:hAnsi="Courier New" w:cs="Times New Roman"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77"/>
    <w:rsid w:val="000347D8"/>
    <w:rsid w:val="001268F0"/>
    <w:rsid w:val="00131D59"/>
    <w:rsid w:val="00153807"/>
    <w:rsid w:val="00256977"/>
    <w:rsid w:val="003D6C60"/>
    <w:rsid w:val="00543B68"/>
    <w:rsid w:val="007143EA"/>
    <w:rsid w:val="00844944"/>
    <w:rsid w:val="0097185B"/>
    <w:rsid w:val="0099652B"/>
    <w:rsid w:val="00A97B5E"/>
    <w:rsid w:val="00AC486C"/>
    <w:rsid w:val="00B12F47"/>
    <w:rsid w:val="00C6198D"/>
    <w:rsid w:val="00CD12B5"/>
    <w:rsid w:val="00D5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AEF0"/>
  <w15:chartTrackingRefBased/>
  <w15:docId w15:val="{F4C28C02-C32E-42F6-AF25-218AA521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977"/>
    <w:pPr>
      <w:spacing w:line="256" w:lineRule="auto"/>
      <w:ind w:left="720"/>
      <w:contextualSpacing/>
    </w:pPr>
  </w:style>
  <w:style w:type="character" w:styleId="Hyperlink">
    <w:name w:val="Hyperlink"/>
    <w:basedOn w:val="DefaultParagraphFont"/>
    <w:uiPriority w:val="99"/>
    <w:semiHidden/>
    <w:unhideWhenUsed/>
    <w:rsid w:val="002569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8180">
      <w:bodyDiv w:val="1"/>
      <w:marLeft w:val="0"/>
      <w:marRight w:val="0"/>
      <w:marTop w:val="0"/>
      <w:marBottom w:val="0"/>
      <w:divBdr>
        <w:top w:val="none" w:sz="0" w:space="0" w:color="auto"/>
        <w:left w:val="none" w:sz="0" w:space="0" w:color="auto"/>
        <w:bottom w:val="none" w:sz="0" w:space="0" w:color="auto"/>
        <w:right w:val="none" w:sz="0" w:space="0" w:color="auto"/>
      </w:divBdr>
    </w:div>
    <w:div w:id="1152720566">
      <w:bodyDiv w:val="1"/>
      <w:marLeft w:val="0"/>
      <w:marRight w:val="0"/>
      <w:marTop w:val="0"/>
      <w:marBottom w:val="0"/>
      <w:divBdr>
        <w:top w:val="none" w:sz="0" w:space="0" w:color="auto"/>
        <w:left w:val="none" w:sz="0" w:space="0" w:color="auto"/>
        <w:bottom w:val="none" w:sz="0" w:space="0" w:color="auto"/>
        <w:right w:val="none" w:sz="0" w:space="0" w:color="auto"/>
      </w:divBdr>
    </w:div>
    <w:div w:id="191215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culatelca.com/software/impact-estimator/download-impact-estim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Ross</dc:creator>
  <cp:keywords/>
  <dc:description/>
  <cp:lastModifiedBy>AHMAD, FARAH</cp:lastModifiedBy>
  <cp:revision>5</cp:revision>
  <dcterms:created xsi:type="dcterms:W3CDTF">2019-08-05T15:38:00Z</dcterms:created>
  <dcterms:modified xsi:type="dcterms:W3CDTF">2019-08-23T13:22:00Z</dcterms:modified>
</cp:coreProperties>
</file>